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D6B" w:rsidRPr="006016C6" w:rsidRDefault="004404B0" w:rsidP="007A7478">
      <w:pPr>
        <w:spacing w:line="360" w:lineRule="auto"/>
        <w:jc w:val="center"/>
        <w:rPr>
          <w:rFonts w:ascii="Times New Roman" w:hAnsi="Times New Roman" w:cs="Times New Roman"/>
          <w:b/>
          <w:sz w:val="24"/>
          <w:szCs w:val="24"/>
        </w:rPr>
      </w:pPr>
      <w:bookmarkStart w:id="0" w:name="_GoBack"/>
      <w:r w:rsidRPr="006016C6">
        <w:rPr>
          <w:rFonts w:ascii="Times New Roman" w:hAnsi="Times New Roman" w:cs="Times New Roman"/>
          <w:b/>
          <w:sz w:val="24"/>
          <w:szCs w:val="24"/>
        </w:rPr>
        <w:t>Failure Mode and Effect Analysis in system safety</w:t>
      </w:r>
    </w:p>
    <w:p w:rsidR="006016C6" w:rsidRPr="006016C6" w:rsidRDefault="004404B0" w:rsidP="007A7478">
      <w:pPr>
        <w:spacing w:line="360" w:lineRule="auto"/>
        <w:jc w:val="both"/>
        <w:rPr>
          <w:rFonts w:ascii="Times New Roman" w:hAnsi="Times New Roman" w:cs="Times New Roman"/>
          <w:sz w:val="24"/>
          <w:szCs w:val="24"/>
        </w:rPr>
      </w:pPr>
      <w:r w:rsidRPr="006016C6">
        <w:rPr>
          <w:rFonts w:ascii="Times New Roman" w:hAnsi="Times New Roman" w:cs="Times New Roman"/>
          <w:sz w:val="24"/>
          <w:szCs w:val="24"/>
        </w:rPr>
        <w:t xml:space="preserve">Failure Mode and Effect Analysis in system safety (FMEA) is a sequential approach that is used in identifying all failures that are possible in a manufacturing, design or assembly process. This process is </w:t>
      </w:r>
      <w:r w:rsidRPr="006016C6">
        <w:rPr>
          <w:rFonts w:ascii="Times New Roman" w:hAnsi="Times New Roman" w:cs="Times New Roman"/>
          <w:sz w:val="24"/>
          <w:szCs w:val="24"/>
        </w:rPr>
        <w:t>a standard analysis tool. It can be broken down further into two; failure mode and effects analysis</w:t>
      </w:r>
    </w:p>
    <w:p w:rsidR="006016C6" w:rsidRDefault="004404B0" w:rsidP="006016C6">
      <w:pPr>
        <w:spacing w:line="360" w:lineRule="auto"/>
        <w:jc w:val="both"/>
        <w:rPr>
          <w:rFonts w:ascii="Times New Roman" w:hAnsi="Times New Roman" w:cs="Times New Roman"/>
          <w:sz w:val="24"/>
          <w:szCs w:val="24"/>
        </w:rPr>
      </w:pPr>
      <w:r w:rsidRPr="006016C6">
        <w:rPr>
          <w:rFonts w:ascii="Times New Roman" w:hAnsi="Times New Roman" w:cs="Times New Roman"/>
          <w:b/>
          <w:sz w:val="24"/>
          <w:szCs w:val="24"/>
        </w:rPr>
        <w:t>Failure mode</w:t>
      </w:r>
      <w:r w:rsidRPr="006016C6">
        <w:rPr>
          <w:rFonts w:ascii="Times New Roman" w:hAnsi="Times New Roman" w:cs="Times New Roman"/>
          <w:sz w:val="24"/>
          <w:szCs w:val="24"/>
        </w:rPr>
        <w:t>: merely is defined as the means, method or ways in which something might fail. The failures are regarded as any defects or errors especially th</w:t>
      </w:r>
      <w:r w:rsidRPr="006016C6">
        <w:rPr>
          <w:rFonts w:ascii="Times New Roman" w:hAnsi="Times New Roman" w:cs="Times New Roman"/>
          <w:sz w:val="24"/>
          <w:szCs w:val="24"/>
        </w:rPr>
        <w:t>ose that can affect customers. These failures can either be actual or potential.</w:t>
      </w:r>
    </w:p>
    <w:p w:rsidR="006016C6" w:rsidRDefault="004404B0" w:rsidP="006016C6">
      <w:pPr>
        <w:spacing w:line="360" w:lineRule="auto"/>
        <w:jc w:val="both"/>
        <w:rPr>
          <w:rFonts w:ascii="Times New Roman" w:hAnsi="Times New Roman" w:cs="Times New Roman"/>
          <w:sz w:val="24"/>
          <w:szCs w:val="24"/>
        </w:rPr>
      </w:pPr>
      <w:r w:rsidRPr="006016C6">
        <w:rPr>
          <w:rFonts w:ascii="Times New Roman" w:hAnsi="Times New Roman" w:cs="Times New Roman"/>
          <w:b/>
          <w:sz w:val="24"/>
          <w:szCs w:val="24"/>
        </w:rPr>
        <w:t>Effects analysis</w:t>
      </w:r>
      <w:r>
        <w:rPr>
          <w:rFonts w:ascii="Times New Roman" w:hAnsi="Times New Roman" w:cs="Times New Roman"/>
          <w:sz w:val="24"/>
          <w:szCs w:val="24"/>
        </w:rPr>
        <w:t>: this is the study of the consequences of the failures as defined above</w:t>
      </w:r>
    </w:p>
    <w:p w:rsidR="007A7478" w:rsidRDefault="004404B0" w:rsidP="006016C6">
      <w:pPr>
        <w:spacing w:line="360" w:lineRule="auto"/>
        <w:jc w:val="both"/>
        <w:rPr>
          <w:rFonts w:ascii="Times New Roman" w:hAnsi="Times New Roman" w:cs="Times New Roman"/>
          <w:sz w:val="24"/>
          <w:szCs w:val="24"/>
        </w:rPr>
      </w:pPr>
      <w:r>
        <w:rPr>
          <w:rFonts w:ascii="Times New Roman" w:hAnsi="Times New Roman" w:cs="Times New Roman"/>
          <w:sz w:val="24"/>
          <w:szCs w:val="24"/>
        </w:rPr>
        <w:t>Faults have been categorized according to how they can easily be detected, how often t</w:t>
      </w:r>
      <w:r>
        <w:rPr>
          <w:rFonts w:ascii="Times New Roman" w:hAnsi="Times New Roman" w:cs="Times New Roman"/>
          <w:sz w:val="24"/>
          <w:szCs w:val="24"/>
        </w:rPr>
        <w:t xml:space="preserve">hey occur, and how serious their results may prove to be. Therefore, FMEA is very important in the sense that </w:t>
      </w:r>
      <w:r w:rsidR="00603D68">
        <w:rPr>
          <w:rFonts w:ascii="Times New Roman" w:hAnsi="Times New Roman" w:cs="Times New Roman"/>
          <w:sz w:val="24"/>
          <w:szCs w:val="24"/>
        </w:rPr>
        <w:t xml:space="preserve">it helps in reducing or eliminating such failures. </w:t>
      </w:r>
    </w:p>
    <w:p w:rsidR="007A7478" w:rsidRDefault="004404B0" w:rsidP="006016C6">
      <w:pPr>
        <w:spacing w:line="360" w:lineRule="auto"/>
        <w:jc w:val="both"/>
        <w:rPr>
          <w:rFonts w:ascii="Times New Roman" w:hAnsi="Times New Roman" w:cs="Times New Roman"/>
          <w:sz w:val="24"/>
          <w:szCs w:val="24"/>
        </w:rPr>
      </w:pPr>
      <w:r>
        <w:rPr>
          <w:noProof/>
          <w:lang w:val="en-GB" w:eastAsia="en-GB"/>
        </w:rPr>
        <mc:AlternateContent>
          <mc:Choice Requires="wps">
            <w:drawing>
              <wp:inline distT="0" distB="0" distL="0" distR="0">
                <wp:extent cx="304800" cy="304800"/>
                <wp:effectExtent l="0" t="0" r="0" b="0"/>
                <wp:docPr id="1" name="Rectangle 1" descr="FMEA examp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i1025" alt="FMEA example"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lang w:val="en-GB" w:eastAsia="en-GB"/>
        </w:rPr>
        <w:drawing>
          <wp:inline distT="0" distB="0" distL="0" distR="0">
            <wp:extent cx="5200650" cy="1971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4930" name="Picture 5"/>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200650" cy="1971675"/>
                    </a:xfrm>
                    <a:prstGeom prst="rect">
                      <a:avLst/>
                    </a:prstGeom>
                    <a:noFill/>
                    <a:ln>
                      <a:noFill/>
                    </a:ln>
                  </pic:spPr>
                </pic:pic>
              </a:graphicData>
            </a:graphic>
          </wp:inline>
        </w:drawing>
      </w:r>
    </w:p>
    <w:p w:rsidR="00603D68" w:rsidRDefault="004404B0" w:rsidP="006016C6">
      <w:pPr>
        <w:spacing w:line="360" w:lineRule="auto"/>
        <w:jc w:val="both"/>
        <w:rPr>
          <w:rFonts w:ascii="Times New Roman" w:hAnsi="Times New Roman" w:cs="Times New Roman"/>
          <w:b/>
          <w:sz w:val="24"/>
          <w:szCs w:val="24"/>
        </w:rPr>
      </w:pPr>
      <w:r w:rsidRPr="00603D68">
        <w:rPr>
          <w:rFonts w:ascii="Times New Roman" w:hAnsi="Times New Roman" w:cs="Times New Roman"/>
          <w:b/>
          <w:sz w:val="24"/>
          <w:szCs w:val="24"/>
        </w:rPr>
        <w:t>When to use Failure Mode and Effect Analysis in system safety</w:t>
      </w:r>
    </w:p>
    <w:p w:rsidR="00603D68" w:rsidRDefault="004404B0" w:rsidP="00603D68">
      <w:pPr>
        <w:pStyle w:val="ListParagraph"/>
        <w:numPr>
          <w:ilvl w:val="0"/>
          <w:numId w:val="1"/>
        </w:numPr>
        <w:spacing w:line="360" w:lineRule="auto"/>
        <w:jc w:val="both"/>
        <w:rPr>
          <w:rFonts w:ascii="Times New Roman" w:hAnsi="Times New Roman" w:cs="Times New Roman"/>
          <w:sz w:val="24"/>
          <w:szCs w:val="24"/>
        </w:rPr>
      </w:pPr>
      <w:r w:rsidRPr="00603D68">
        <w:rPr>
          <w:rFonts w:ascii="Times New Roman" w:hAnsi="Times New Roman" w:cs="Times New Roman"/>
          <w:sz w:val="24"/>
          <w:szCs w:val="24"/>
        </w:rPr>
        <w:t>When redesigning or designing</w:t>
      </w:r>
      <w:r w:rsidRPr="00603D68">
        <w:rPr>
          <w:rFonts w:ascii="Times New Roman" w:hAnsi="Times New Roman" w:cs="Times New Roman"/>
          <w:sz w:val="24"/>
          <w:szCs w:val="24"/>
        </w:rPr>
        <w:t xml:space="preserve"> a product, a service or a process</w:t>
      </w:r>
      <w:r>
        <w:rPr>
          <w:rFonts w:ascii="Times New Roman" w:hAnsi="Times New Roman" w:cs="Times New Roman"/>
          <w:sz w:val="24"/>
          <w:szCs w:val="24"/>
        </w:rPr>
        <w:t xml:space="preserve"> after Quality Function Deployment (QFD)</w:t>
      </w:r>
    </w:p>
    <w:p w:rsidR="00603D68" w:rsidRDefault="004404B0" w:rsidP="00603D6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When applying an already existing, service, product or process in a new way</w:t>
      </w:r>
    </w:p>
    <w:p w:rsidR="007A7478" w:rsidRDefault="004404B0" w:rsidP="00603D6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When planning for improvement goals for products, services, and means that are already existing</w:t>
      </w:r>
    </w:p>
    <w:p w:rsidR="007A7478" w:rsidRDefault="004404B0" w:rsidP="00603D6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w:t>
      </w:r>
      <w:r>
        <w:rPr>
          <w:rFonts w:ascii="Times New Roman" w:hAnsi="Times New Roman" w:cs="Times New Roman"/>
          <w:sz w:val="24"/>
          <w:szCs w:val="24"/>
        </w:rPr>
        <w:t>failures of already existing products, services and processes are being analyzed</w:t>
      </w:r>
    </w:p>
    <w:p w:rsidR="007A7478" w:rsidRDefault="004404B0" w:rsidP="00603D6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Before control plans are being developed for processes that are new or modified</w:t>
      </w:r>
    </w:p>
    <w:p w:rsidR="007A7478" w:rsidRPr="007A7478" w:rsidRDefault="004404B0" w:rsidP="007A747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conclusion</w:t>
      </w:r>
      <w:r w:rsidRPr="007A7478">
        <w:rPr>
          <w:rFonts w:ascii="Times New Roman" w:hAnsi="Times New Roman" w:cs="Times New Roman"/>
          <w:sz w:val="24"/>
          <w:szCs w:val="24"/>
        </w:rPr>
        <w:t xml:space="preserve">, Failure Mode and Effect Analysis in system safety helps in documenting actions </w:t>
      </w:r>
      <w:r w:rsidRPr="007A7478">
        <w:rPr>
          <w:rFonts w:ascii="Times New Roman" w:hAnsi="Times New Roman" w:cs="Times New Roman"/>
          <w:sz w:val="24"/>
          <w:szCs w:val="24"/>
        </w:rPr>
        <w:t>and knowledge that are current concerning the failures or risks for future improvement to be made. During design Failure Mode and Effect Analysis in the system, safety can be used to prevent failures. Besides, it can be used in controlling before and durin</w:t>
      </w:r>
      <w:r w:rsidRPr="007A7478">
        <w:rPr>
          <w:rFonts w:ascii="Times New Roman" w:hAnsi="Times New Roman" w:cs="Times New Roman"/>
          <w:sz w:val="24"/>
          <w:szCs w:val="24"/>
        </w:rPr>
        <w:t>g the ongoing operational processes. Therefore, Failure Mode and Effect Analysis in system safety should be used in the first conceptual stages of design and throughout the service or products life.</w:t>
      </w:r>
    </w:p>
    <w:p w:rsidR="007A7478" w:rsidRDefault="007A7478" w:rsidP="007A7478">
      <w:pPr>
        <w:spacing w:line="360" w:lineRule="auto"/>
        <w:jc w:val="both"/>
        <w:rPr>
          <w:rFonts w:ascii="Times New Roman" w:hAnsi="Times New Roman" w:cs="Times New Roman"/>
          <w:sz w:val="24"/>
          <w:szCs w:val="24"/>
        </w:rPr>
      </w:pPr>
    </w:p>
    <w:p w:rsidR="007A7478" w:rsidRDefault="007A7478" w:rsidP="007A7478">
      <w:pPr>
        <w:spacing w:line="360" w:lineRule="auto"/>
        <w:jc w:val="both"/>
        <w:rPr>
          <w:rFonts w:ascii="Times New Roman" w:hAnsi="Times New Roman" w:cs="Times New Roman"/>
          <w:sz w:val="24"/>
          <w:szCs w:val="24"/>
        </w:rPr>
      </w:pPr>
    </w:p>
    <w:p w:rsidR="007A7478" w:rsidRDefault="007A7478" w:rsidP="007A7478">
      <w:pPr>
        <w:spacing w:line="360" w:lineRule="auto"/>
        <w:jc w:val="both"/>
        <w:rPr>
          <w:rFonts w:ascii="Times New Roman" w:hAnsi="Times New Roman" w:cs="Times New Roman"/>
          <w:sz w:val="24"/>
          <w:szCs w:val="24"/>
        </w:rPr>
      </w:pPr>
    </w:p>
    <w:p w:rsidR="007A7478" w:rsidRDefault="007A7478" w:rsidP="007A7478">
      <w:pPr>
        <w:spacing w:line="360" w:lineRule="auto"/>
        <w:jc w:val="both"/>
        <w:rPr>
          <w:rFonts w:ascii="Times New Roman" w:hAnsi="Times New Roman" w:cs="Times New Roman"/>
          <w:sz w:val="24"/>
          <w:szCs w:val="24"/>
        </w:rPr>
      </w:pPr>
    </w:p>
    <w:p w:rsidR="007A7478" w:rsidRDefault="007A7478" w:rsidP="007A7478">
      <w:pPr>
        <w:spacing w:line="360" w:lineRule="auto"/>
        <w:jc w:val="both"/>
        <w:rPr>
          <w:rFonts w:ascii="Times New Roman" w:hAnsi="Times New Roman" w:cs="Times New Roman"/>
          <w:sz w:val="24"/>
          <w:szCs w:val="24"/>
        </w:rPr>
      </w:pPr>
    </w:p>
    <w:p w:rsidR="007A7478" w:rsidRPr="007A7478" w:rsidRDefault="004404B0" w:rsidP="007A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Retrieved from: </w:t>
      </w:r>
      <w:hyperlink r:id="rId6" w:history="1">
        <w:r>
          <w:rPr>
            <w:rStyle w:val="Hyperlink"/>
          </w:rPr>
          <w:t>https://asq.org/quality-resources/fmea</w:t>
        </w:r>
      </w:hyperlink>
      <w:bookmarkEnd w:id="0"/>
    </w:p>
    <w:sectPr w:rsidR="007A7478" w:rsidRPr="007A74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5E3BAB"/>
    <w:multiLevelType w:val="hybridMultilevel"/>
    <w:tmpl w:val="88E659CA"/>
    <w:lvl w:ilvl="0" w:tplc="FE9C44A8">
      <w:start w:val="1"/>
      <w:numFmt w:val="decimal"/>
      <w:lvlText w:val="%1."/>
      <w:lvlJc w:val="left"/>
      <w:pPr>
        <w:ind w:left="720" w:hanging="360"/>
      </w:pPr>
      <w:rPr>
        <w:rFonts w:hint="default"/>
      </w:rPr>
    </w:lvl>
    <w:lvl w:ilvl="1" w:tplc="5B9273EA" w:tentative="1">
      <w:start w:val="1"/>
      <w:numFmt w:val="lowerLetter"/>
      <w:lvlText w:val="%2."/>
      <w:lvlJc w:val="left"/>
      <w:pPr>
        <w:ind w:left="1440" w:hanging="360"/>
      </w:pPr>
    </w:lvl>
    <w:lvl w:ilvl="2" w:tplc="65E45D18" w:tentative="1">
      <w:start w:val="1"/>
      <w:numFmt w:val="lowerRoman"/>
      <w:lvlText w:val="%3."/>
      <w:lvlJc w:val="right"/>
      <w:pPr>
        <w:ind w:left="2160" w:hanging="180"/>
      </w:pPr>
    </w:lvl>
    <w:lvl w:ilvl="3" w:tplc="B5A0658E" w:tentative="1">
      <w:start w:val="1"/>
      <w:numFmt w:val="decimal"/>
      <w:lvlText w:val="%4."/>
      <w:lvlJc w:val="left"/>
      <w:pPr>
        <w:ind w:left="2880" w:hanging="360"/>
      </w:pPr>
    </w:lvl>
    <w:lvl w:ilvl="4" w:tplc="6DE20CCA" w:tentative="1">
      <w:start w:val="1"/>
      <w:numFmt w:val="lowerLetter"/>
      <w:lvlText w:val="%5."/>
      <w:lvlJc w:val="left"/>
      <w:pPr>
        <w:ind w:left="3600" w:hanging="360"/>
      </w:pPr>
    </w:lvl>
    <w:lvl w:ilvl="5" w:tplc="E1F2B968" w:tentative="1">
      <w:start w:val="1"/>
      <w:numFmt w:val="lowerRoman"/>
      <w:lvlText w:val="%6."/>
      <w:lvlJc w:val="right"/>
      <w:pPr>
        <w:ind w:left="4320" w:hanging="180"/>
      </w:pPr>
    </w:lvl>
    <w:lvl w:ilvl="6" w:tplc="797859A0" w:tentative="1">
      <w:start w:val="1"/>
      <w:numFmt w:val="decimal"/>
      <w:lvlText w:val="%7."/>
      <w:lvlJc w:val="left"/>
      <w:pPr>
        <w:ind w:left="5040" w:hanging="360"/>
      </w:pPr>
    </w:lvl>
    <w:lvl w:ilvl="7" w:tplc="E3889CA6" w:tentative="1">
      <w:start w:val="1"/>
      <w:numFmt w:val="lowerLetter"/>
      <w:lvlText w:val="%8."/>
      <w:lvlJc w:val="left"/>
      <w:pPr>
        <w:ind w:left="5760" w:hanging="360"/>
      </w:pPr>
    </w:lvl>
    <w:lvl w:ilvl="8" w:tplc="1C9CF87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6C6"/>
    <w:rsid w:val="00032A43"/>
    <w:rsid w:val="004404B0"/>
    <w:rsid w:val="006016C6"/>
    <w:rsid w:val="00603D68"/>
    <w:rsid w:val="007A7478"/>
    <w:rsid w:val="008C7D6B"/>
    <w:rsid w:val="00B02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9C792-AE6A-4C38-BE8B-8A14DD334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D68"/>
    <w:pPr>
      <w:ind w:left="720"/>
      <w:contextualSpacing/>
    </w:pPr>
  </w:style>
  <w:style w:type="paragraph" w:styleId="BalloonText">
    <w:name w:val="Balloon Text"/>
    <w:basedOn w:val="Normal"/>
    <w:link w:val="BalloonTextChar"/>
    <w:uiPriority w:val="99"/>
    <w:semiHidden/>
    <w:unhideWhenUsed/>
    <w:rsid w:val="007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478"/>
    <w:rPr>
      <w:rFonts w:ascii="Segoe UI" w:hAnsi="Segoe UI" w:cs="Segoe UI"/>
      <w:sz w:val="18"/>
      <w:szCs w:val="18"/>
    </w:rPr>
  </w:style>
  <w:style w:type="character" w:styleId="Hyperlink">
    <w:name w:val="Hyperlink"/>
    <w:basedOn w:val="DefaultParagraphFont"/>
    <w:uiPriority w:val="99"/>
    <w:semiHidden/>
    <w:unhideWhenUsed/>
    <w:rsid w:val="007A74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q.org/quality-resources/fme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 Menge</cp:lastModifiedBy>
  <cp:revision>2</cp:revision>
  <dcterms:created xsi:type="dcterms:W3CDTF">2019-04-22T15:11:00Z</dcterms:created>
  <dcterms:modified xsi:type="dcterms:W3CDTF">2019-04-22T15:11:00Z</dcterms:modified>
</cp:coreProperties>
</file>